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B7D8" w14:textId="0F07ADD6" w:rsidR="00750D8B" w:rsidRDefault="00C15589" w:rsidP="00222E52">
      <w:pPr>
        <w:overflowPunct w:val="0"/>
        <w:spacing w:line="280" w:lineRule="exact"/>
        <w:jc w:val="right"/>
        <w:rPr>
          <w:rFonts w:ascii="ＭＳ ゴシック" w:eastAsia="ＭＳ ゴシック" w:hAnsi="ＭＳ ゴシック" w:cs="Meiryo UI"/>
          <w:sz w:val="24"/>
          <w:szCs w:val="24"/>
        </w:rPr>
      </w:pPr>
      <w:r w:rsidRPr="00100EB7">
        <w:rPr>
          <w:rFonts w:ascii="ＭＳ ゴシック" w:eastAsia="ＭＳ ゴシック" w:hAnsi="ＭＳ ゴシック" w:cs="Meiryo UI" w:hint="eastAsia"/>
          <w:spacing w:val="34"/>
          <w:kern w:val="0"/>
          <w:sz w:val="24"/>
          <w:szCs w:val="24"/>
          <w:fitText w:val="2400" w:id="1659118849"/>
        </w:rPr>
        <w:t>令和</w:t>
      </w:r>
      <w:r w:rsidR="00F9107C" w:rsidRPr="00100EB7">
        <w:rPr>
          <w:rFonts w:ascii="ＭＳ ゴシック" w:eastAsia="ＭＳ ゴシック" w:hAnsi="ＭＳ ゴシック" w:cs="Meiryo UI" w:hint="eastAsia"/>
          <w:spacing w:val="34"/>
          <w:kern w:val="0"/>
          <w:sz w:val="24"/>
          <w:szCs w:val="24"/>
          <w:fitText w:val="2400" w:id="1659118849"/>
        </w:rPr>
        <w:t>４</w:t>
      </w:r>
      <w:r w:rsidR="00750D8B" w:rsidRPr="00100EB7">
        <w:rPr>
          <w:rFonts w:ascii="ＭＳ ゴシック" w:eastAsia="ＭＳ ゴシック" w:hAnsi="ＭＳ ゴシック" w:cs="Meiryo UI" w:hint="eastAsia"/>
          <w:spacing w:val="34"/>
          <w:kern w:val="0"/>
          <w:sz w:val="24"/>
          <w:szCs w:val="24"/>
          <w:fitText w:val="2400" w:id="1659118849"/>
        </w:rPr>
        <w:t>年</w:t>
      </w:r>
      <w:r w:rsidR="00F9107C" w:rsidRPr="00100EB7">
        <w:rPr>
          <w:rFonts w:ascii="ＭＳ ゴシック" w:eastAsia="ＭＳ ゴシック" w:hAnsi="ＭＳ ゴシック" w:cs="Meiryo UI" w:hint="eastAsia"/>
          <w:spacing w:val="34"/>
          <w:kern w:val="0"/>
          <w:sz w:val="24"/>
          <w:szCs w:val="24"/>
          <w:fitText w:val="2400" w:id="1659118849"/>
        </w:rPr>
        <w:t>３</w:t>
      </w:r>
      <w:r w:rsidR="00520D7A" w:rsidRPr="00100EB7">
        <w:rPr>
          <w:rFonts w:ascii="ＭＳ ゴシック" w:eastAsia="ＭＳ ゴシック" w:hAnsi="ＭＳ ゴシック" w:cs="Meiryo UI" w:hint="eastAsia"/>
          <w:spacing w:val="34"/>
          <w:kern w:val="0"/>
          <w:sz w:val="24"/>
          <w:szCs w:val="24"/>
          <w:fitText w:val="2400" w:id="1659118849"/>
        </w:rPr>
        <w:t>月</w:t>
      </w:r>
      <w:r w:rsidR="00100EB7" w:rsidRPr="00100EB7">
        <w:rPr>
          <w:rFonts w:ascii="ＭＳ ゴシック" w:eastAsia="ＭＳ ゴシック" w:hAnsi="ＭＳ ゴシック" w:cs="Meiryo UI" w:hint="eastAsia"/>
          <w:spacing w:val="34"/>
          <w:kern w:val="0"/>
          <w:sz w:val="24"/>
          <w:szCs w:val="24"/>
          <w:fitText w:val="2400" w:id="1659118849"/>
        </w:rPr>
        <w:t>４</w:t>
      </w:r>
      <w:r w:rsidR="00520D7A" w:rsidRPr="00100EB7">
        <w:rPr>
          <w:rFonts w:ascii="ＭＳ ゴシック" w:eastAsia="ＭＳ ゴシック" w:hAnsi="ＭＳ ゴシック" w:cs="Meiryo UI" w:hint="eastAsia"/>
          <w:spacing w:val="2"/>
          <w:kern w:val="0"/>
          <w:sz w:val="24"/>
          <w:szCs w:val="24"/>
          <w:fitText w:val="2400" w:id="1659118849"/>
        </w:rPr>
        <w:t>日</w:t>
      </w:r>
      <w:r w:rsidR="00554579" w:rsidRPr="00366F1D">
        <w:rPr>
          <w:rFonts w:ascii="ＭＳ ゴシック" w:eastAsia="ＭＳ ゴシック" w:hAnsi="ＭＳ ゴシック" w:cs="Meiryo UI" w:hint="eastAsia"/>
          <w:sz w:val="24"/>
          <w:szCs w:val="24"/>
        </w:rPr>
        <w:t xml:space="preserve">   </w:t>
      </w:r>
      <w:r w:rsidR="00554579">
        <w:rPr>
          <w:rFonts w:ascii="ＭＳ ゴシック" w:eastAsia="ＭＳ ゴシック" w:hAnsi="ＭＳ ゴシック" w:cs="Meiryo UI" w:hint="eastAsia"/>
          <w:sz w:val="24"/>
          <w:szCs w:val="24"/>
        </w:rPr>
        <w:t xml:space="preserve">                                                      </w:t>
      </w:r>
      <w:r w:rsidR="00750D8B" w:rsidRPr="00FB67BE">
        <w:rPr>
          <w:rFonts w:ascii="ＭＳ ゴシック" w:eastAsia="ＭＳ ゴシック" w:hAnsi="ＭＳ ゴシック" w:cs="Meiryo UI" w:hint="eastAsia"/>
          <w:sz w:val="24"/>
          <w:szCs w:val="24"/>
        </w:rPr>
        <w:t>農林水産省食品流通課</w:t>
      </w:r>
    </w:p>
    <w:p w14:paraId="11398785" w14:textId="77777777" w:rsidR="00366F1D" w:rsidRPr="00FB67BE" w:rsidRDefault="00366F1D" w:rsidP="00222E52">
      <w:pPr>
        <w:overflowPunct w:val="0"/>
        <w:spacing w:line="280" w:lineRule="exact"/>
        <w:jc w:val="right"/>
        <w:rPr>
          <w:rFonts w:ascii="ＭＳ ゴシック" w:eastAsia="ＭＳ ゴシック" w:hAnsi="ＭＳ ゴシック" w:cs="Meiryo UI"/>
          <w:sz w:val="24"/>
          <w:szCs w:val="24"/>
        </w:rPr>
      </w:pPr>
    </w:p>
    <w:p w14:paraId="5148AA9E" w14:textId="58834EC1" w:rsidR="00C93BCC" w:rsidRDefault="0057627F" w:rsidP="007D3A96">
      <w:pPr>
        <w:overflowPunct w:val="0"/>
        <w:spacing w:line="440" w:lineRule="exact"/>
        <w:ind w:leftChars="100" w:left="210" w:firstLineChars="100" w:firstLine="321"/>
        <w:jc w:val="left"/>
        <w:rPr>
          <w:rFonts w:asciiTheme="majorEastAsia" w:eastAsiaTheme="majorEastAsia" w:hAnsiTheme="majorEastAsia" w:cs="Meiryo UI"/>
          <w:b/>
          <w:sz w:val="32"/>
        </w:rPr>
      </w:pPr>
      <w:r>
        <w:rPr>
          <w:rFonts w:asciiTheme="majorEastAsia" w:eastAsiaTheme="majorEastAsia" w:hAnsiTheme="majorEastAsia" w:cs="Meiryo UI" w:hint="eastAsia"/>
          <w:b/>
          <w:sz w:val="32"/>
        </w:rPr>
        <w:t>新たな</w:t>
      </w:r>
      <w:r w:rsidRPr="0057627F">
        <w:rPr>
          <w:rFonts w:asciiTheme="majorEastAsia" w:eastAsiaTheme="majorEastAsia" w:hAnsiTheme="majorEastAsia" w:cs="Meiryo UI" w:hint="eastAsia"/>
          <w:b/>
          <w:sz w:val="32"/>
        </w:rPr>
        <w:t>「食料・農業・農村基本計画」に基づく事業継続計画</w:t>
      </w:r>
      <w:r>
        <w:rPr>
          <w:rFonts w:asciiTheme="majorEastAsia" w:eastAsiaTheme="majorEastAsia" w:hAnsiTheme="majorEastAsia" w:cs="Meiryo UI" w:hint="eastAsia"/>
          <w:b/>
          <w:sz w:val="32"/>
        </w:rPr>
        <w:t>（BCP）策定状況</w:t>
      </w:r>
      <w:r w:rsidR="00C93BCC" w:rsidRPr="004070D1">
        <w:rPr>
          <w:rFonts w:asciiTheme="majorEastAsia" w:eastAsiaTheme="majorEastAsia" w:hAnsiTheme="majorEastAsia" w:cs="Meiryo UI" w:hint="eastAsia"/>
          <w:b/>
          <w:sz w:val="32"/>
        </w:rPr>
        <w:t>に関するアンケートへの御協力のお願い</w:t>
      </w:r>
    </w:p>
    <w:p w14:paraId="40711EA6" w14:textId="77777777" w:rsidR="00366F1D" w:rsidRPr="004070D1" w:rsidRDefault="00366F1D" w:rsidP="007D3A96">
      <w:pPr>
        <w:overflowPunct w:val="0"/>
        <w:spacing w:line="440" w:lineRule="exact"/>
        <w:ind w:leftChars="100" w:left="210" w:firstLineChars="100" w:firstLine="321"/>
        <w:jc w:val="left"/>
        <w:rPr>
          <w:rFonts w:asciiTheme="majorEastAsia" w:eastAsiaTheme="majorEastAsia" w:hAnsiTheme="majorEastAsia" w:cs="Meiryo UI"/>
          <w:b/>
          <w:sz w:val="32"/>
        </w:rPr>
      </w:pPr>
    </w:p>
    <w:p w14:paraId="2F53AD96" w14:textId="77777777" w:rsidR="00430F86" w:rsidRPr="004070D1" w:rsidRDefault="00430F86" w:rsidP="007D3A96">
      <w:pPr>
        <w:overflowPunct w:val="0"/>
        <w:ind w:left="365" w:hangingChars="152" w:hanging="365"/>
        <w:jc w:val="left"/>
        <w:rPr>
          <w:rFonts w:asciiTheme="majorEastAsia" w:eastAsiaTheme="majorEastAsia" w:hAnsiTheme="majorEastAsia" w:cs="Meiryo UI"/>
          <w:b/>
          <w:sz w:val="24"/>
          <w:szCs w:val="24"/>
        </w:rPr>
      </w:pPr>
      <w:r w:rsidRPr="004070D1">
        <w:rPr>
          <w:rFonts w:asciiTheme="majorEastAsia" w:eastAsiaTheme="majorEastAsia" w:hAnsiTheme="majorEastAsia" w:cs="Meiryo UI" w:hint="eastAsia"/>
          <w:sz w:val="24"/>
          <w:szCs w:val="24"/>
          <w:bdr w:val="single" w:sz="4" w:space="0" w:color="auto"/>
        </w:rPr>
        <w:t xml:space="preserve">１．趣　旨　</w:t>
      </w:r>
    </w:p>
    <w:p w14:paraId="38371CB3" w14:textId="77777777" w:rsidR="00222E52" w:rsidRDefault="00430F86" w:rsidP="00366F1D">
      <w:pPr>
        <w:overflowPunct w:val="0"/>
        <w:rPr>
          <w:rFonts w:asciiTheme="majorEastAsia" w:eastAsiaTheme="majorEastAsia" w:hAnsiTheme="majorEastAsia" w:cs="メイリオ"/>
          <w:kern w:val="0"/>
          <w:sz w:val="24"/>
          <w:szCs w:val="24"/>
        </w:rPr>
      </w:pPr>
      <w:r w:rsidRPr="004070D1">
        <w:rPr>
          <w:rFonts w:asciiTheme="majorEastAsia" w:eastAsiaTheme="majorEastAsia" w:hAnsiTheme="majorEastAsia" w:cs="Meiryo UI" w:hint="eastAsia"/>
          <w:b/>
          <w:sz w:val="24"/>
          <w:szCs w:val="24"/>
        </w:rPr>
        <w:t xml:space="preserve">　</w:t>
      </w:r>
      <w:r w:rsidR="00222E52">
        <w:rPr>
          <w:rFonts w:asciiTheme="majorEastAsia" w:eastAsiaTheme="majorEastAsia" w:hAnsiTheme="majorEastAsia" w:cs="メイリオ" w:hint="eastAsia"/>
          <w:kern w:val="0"/>
          <w:sz w:val="24"/>
          <w:szCs w:val="24"/>
        </w:rPr>
        <w:t>農林水産省では、新型コロナウイルスをはじめ、</w:t>
      </w:r>
      <w:r w:rsidR="006B2E38">
        <w:rPr>
          <w:rFonts w:asciiTheme="majorEastAsia" w:eastAsiaTheme="majorEastAsia" w:hAnsiTheme="majorEastAsia" w:cs="メイリオ" w:hint="eastAsia"/>
          <w:kern w:val="0"/>
          <w:sz w:val="24"/>
          <w:szCs w:val="24"/>
        </w:rPr>
        <w:t>近い将来発生が懸念されている</w:t>
      </w:r>
      <w:r w:rsidR="006B2E38" w:rsidRPr="004070D1">
        <w:rPr>
          <w:rFonts w:asciiTheme="majorEastAsia" w:eastAsiaTheme="majorEastAsia" w:hAnsiTheme="majorEastAsia" w:cs="メイリオ" w:hint="eastAsia"/>
          <w:kern w:val="0"/>
          <w:sz w:val="24"/>
          <w:szCs w:val="24"/>
        </w:rPr>
        <w:t>首都直下地震や南海トラフ地震</w:t>
      </w:r>
      <w:r w:rsidR="00222E52">
        <w:rPr>
          <w:rFonts w:asciiTheme="majorEastAsia" w:eastAsiaTheme="majorEastAsia" w:hAnsiTheme="majorEastAsia" w:cs="メイリオ" w:hint="eastAsia"/>
          <w:kern w:val="0"/>
          <w:sz w:val="24"/>
          <w:szCs w:val="24"/>
        </w:rPr>
        <w:t>、近年増加している大型台風といった大規模自然災害時において、食料等の安定供給の停滞を回避するために食品産業事業者の皆様による事業の継続が必要不可欠と考えております。</w:t>
      </w:r>
    </w:p>
    <w:p w14:paraId="3554C443" w14:textId="7EDE7A8A" w:rsidR="00222E52" w:rsidRDefault="00632A77" w:rsidP="00366F1D">
      <w:pPr>
        <w:overflowPunct w:val="0"/>
        <w:ind w:firstLineChars="100" w:firstLine="240"/>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これらを受け、</w:t>
      </w:r>
      <w:r w:rsidR="00ED3D5D">
        <w:rPr>
          <w:rFonts w:asciiTheme="majorEastAsia" w:eastAsiaTheme="majorEastAsia" w:hAnsiTheme="majorEastAsia" w:cs="メイリオ" w:hint="eastAsia"/>
          <w:kern w:val="0"/>
          <w:sz w:val="24"/>
          <w:szCs w:val="24"/>
        </w:rPr>
        <w:t>一</w:t>
      </w:r>
      <w:r w:rsidR="00471041">
        <w:rPr>
          <w:rFonts w:asciiTheme="majorEastAsia" w:eastAsiaTheme="majorEastAsia" w:hAnsiTheme="majorEastAsia" w:cs="メイリオ" w:hint="eastAsia"/>
          <w:kern w:val="0"/>
          <w:sz w:val="24"/>
          <w:szCs w:val="24"/>
        </w:rPr>
        <w:t>昨年度</w:t>
      </w:r>
      <w:r w:rsidR="00222E52">
        <w:rPr>
          <w:rFonts w:asciiTheme="majorEastAsia" w:eastAsiaTheme="majorEastAsia" w:hAnsiTheme="majorEastAsia" w:cs="メイリオ" w:hint="eastAsia"/>
          <w:kern w:val="0"/>
          <w:sz w:val="24"/>
          <w:szCs w:val="24"/>
        </w:rPr>
        <w:t>には、新たな「食料・農業・農村基本計画」が閣議決定され、当計画に基づく測定指標として、食品産業事業者</w:t>
      </w:r>
      <w:r w:rsidR="00ED3D5D">
        <w:rPr>
          <w:rFonts w:asciiTheme="majorEastAsia" w:eastAsiaTheme="majorEastAsia" w:hAnsiTheme="majorEastAsia" w:cs="メイリオ" w:hint="eastAsia"/>
          <w:kern w:val="0"/>
          <w:sz w:val="24"/>
          <w:szCs w:val="24"/>
        </w:rPr>
        <w:t>における</w:t>
      </w:r>
      <w:r w:rsidR="00222E52">
        <w:rPr>
          <w:rFonts w:asciiTheme="majorEastAsia" w:eastAsiaTheme="majorEastAsia" w:hAnsiTheme="majorEastAsia" w:cs="メイリオ" w:hint="eastAsia"/>
          <w:kern w:val="0"/>
          <w:sz w:val="24"/>
          <w:szCs w:val="24"/>
        </w:rPr>
        <w:t>事業継続計画（BCP）の策定</w:t>
      </w:r>
      <w:r w:rsidR="00ED3D5D">
        <w:rPr>
          <w:rFonts w:asciiTheme="majorEastAsia" w:eastAsiaTheme="majorEastAsia" w:hAnsiTheme="majorEastAsia" w:cs="メイリオ" w:hint="eastAsia"/>
          <w:kern w:val="0"/>
          <w:sz w:val="24"/>
          <w:szCs w:val="24"/>
        </w:rPr>
        <w:t>に係る指標</w:t>
      </w:r>
      <w:r w:rsidR="00222E52">
        <w:rPr>
          <w:rFonts w:asciiTheme="majorEastAsia" w:eastAsiaTheme="majorEastAsia" w:hAnsiTheme="majorEastAsia" w:cs="メイリオ" w:hint="eastAsia"/>
          <w:kern w:val="0"/>
          <w:sz w:val="24"/>
          <w:szCs w:val="24"/>
        </w:rPr>
        <w:t>が設定され</w:t>
      </w:r>
      <w:r>
        <w:rPr>
          <w:rFonts w:asciiTheme="majorEastAsia" w:eastAsiaTheme="majorEastAsia" w:hAnsiTheme="majorEastAsia" w:cs="メイリオ" w:hint="eastAsia"/>
          <w:kern w:val="0"/>
          <w:sz w:val="24"/>
          <w:szCs w:val="24"/>
        </w:rPr>
        <w:t>ているところです</w:t>
      </w:r>
      <w:r w:rsidR="00222E52">
        <w:rPr>
          <w:rFonts w:asciiTheme="majorEastAsia" w:eastAsiaTheme="majorEastAsia" w:hAnsiTheme="majorEastAsia" w:cs="メイリオ" w:hint="eastAsia"/>
          <w:kern w:val="0"/>
          <w:sz w:val="24"/>
          <w:szCs w:val="24"/>
        </w:rPr>
        <w:t>。</w:t>
      </w:r>
    </w:p>
    <w:p w14:paraId="0FFA11E3" w14:textId="3A5D766C" w:rsidR="00222E52" w:rsidRDefault="00222E52" w:rsidP="00366F1D">
      <w:pPr>
        <w:overflowPunct w:val="0"/>
        <w:ind w:firstLineChars="100" w:firstLine="240"/>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つきましては、事業継続計画（BCP）の策定状況を</w:t>
      </w:r>
      <w:r w:rsidR="00632A77">
        <w:rPr>
          <w:rFonts w:asciiTheme="majorEastAsia" w:eastAsiaTheme="majorEastAsia" w:hAnsiTheme="majorEastAsia" w:cs="メイリオ" w:hint="eastAsia"/>
          <w:kern w:val="0"/>
          <w:sz w:val="24"/>
          <w:szCs w:val="24"/>
        </w:rPr>
        <w:t>把握するため、多くの皆さまの</w:t>
      </w:r>
      <w:r>
        <w:rPr>
          <w:rFonts w:asciiTheme="majorEastAsia" w:eastAsiaTheme="majorEastAsia" w:hAnsiTheme="majorEastAsia" w:cs="メイリオ" w:hint="eastAsia"/>
          <w:kern w:val="0"/>
          <w:sz w:val="24"/>
          <w:szCs w:val="24"/>
        </w:rPr>
        <w:t>アンケート</w:t>
      </w:r>
      <w:r w:rsidR="00632A77">
        <w:rPr>
          <w:rFonts w:asciiTheme="majorEastAsia" w:eastAsiaTheme="majorEastAsia" w:hAnsiTheme="majorEastAsia" w:cs="メイリオ" w:hint="eastAsia"/>
          <w:kern w:val="0"/>
          <w:sz w:val="24"/>
          <w:szCs w:val="24"/>
        </w:rPr>
        <w:t>へのご協力をよろしくお願いいたします。</w:t>
      </w:r>
    </w:p>
    <w:p w14:paraId="078CF940" w14:textId="6426CA57" w:rsidR="00580888" w:rsidRDefault="00632A77" w:rsidP="00366F1D">
      <w:pPr>
        <w:overflowPunct w:val="0"/>
        <w:rPr>
          <w:rFonts w:asciiTheme="majorEastAsia" w:eastAsiaTheme="majorEastAsia" w:hAnsiTheme="majorEastAsia" w:cs="メイリオ"/>
          <w:color w:val="000000"/>
          <w:kern w:val="0"/>
          <w:sz w:val="24"/>
          <w:szCs w:val="24"/>
        </w:rPr>
      </w:pPr>
      <w:r>
        <w:rPr>
          <w:rFonts w:asciiTheme="majorEastAsia" w:eastAsiaTheme="majorEastAsia" w:hAnsiTheme="majorEastAsia" w:cs="メイリオ" w:hint="eastAsia"/>
          <w:color w:val="000000"/>
          <w:kern w:val="0"/>
          <w:sz w:val="24"/>
          <w:szCs w:val="24"/>
          <w:u w:val="single" w:color="FF0000"/>
        </w:rPr>
        <w:t>※</w:t>
      </w:r>
      <w:r w:rsidR="007534AC" w:rsidRPr="00FB7994">
        <w:rPr>
          <w:rFonts w:asciiTheme="majorEastAsia" w:eastAsiaTheme="majorEastAsia" w:hAnsiTheme="majorEastAsia" w:cs="メイリオ" w:hint="eastAsia"/>
          <w:color w:val="000000"/>
          <w:kern w:val="0"/>
          <w:sz w:val="24"/>
          <w:szCs w:val="24"/>
          <w:u w:val="single" w:color="FF0000"/>
        </w:rPr>
        <w:t>本アンケートは、概ね</w:t>
      </w:r>
      <w:r w:rsidR="00EA3A8D">
        <w:rPr>
          <w:rFonts w:asciiTheme="majorEastAsia" w:eastAsiaTheme="majorEastAsia" w:hAnsiTheme="majorEastAsia" w:cs="メイリオ" w:hint="eastAsia"/>
          <w:color w:val="000000"/>
          <w:kern w:val="0"/>
          <w:sz w:val="24"/>
          <w:szCs w:val="24"/>
          <w:u w:val="single" w:color="FF0000"/>
        </w:rPr>
        <w:t>３</w:t>
      </w:r>
      <w:r w:rsidR="007534AC" w:rsidRPr="00FB7994">
        <w:rPr>
          <w:rFonts w:asciiTheme="majorEastAsia" w:eastAsiaTheme="majorEastAsia" w:hAnsiTheme="majorEastAsia" w:cs="メイリオ" w:hint="eastAsia"/>
          <w:color w:val="000000"/>
          <w:kern w:val="0"/>
          <w:sz w:val="24"/>
          <w:szCs w:val="24"/>
          <w:u w:val="single" w:color="FF0000"/>
        </w:rPr>
        <w:t>分程度の簡単なものとなっておりますので、是非とも御協力を賜りますよう、よろしくお願い申し上げます。</w:t>
      </w:r>
    </w:p>
    <w:p w14:paraId="4642C02D" w14:textId="77777777" w:rsidR="0074514C" w:rsidRDefault="0074514C" w:rsidP="00366F1D">
      <w:pPr>
        <w:rPr>
          <w:rFonts w:asciiTheme="majorEastAsia" w:eastAsiaTheme="majorEastAsia" w:hAnsiTheme="majorEastAsia"/>
          <w:sz w:val="24"/>
          <w:szCs w:val="24"/>
        </w:rPr>
      </w:pPr>
      <w:r w:rsidRPr="0074514C">
        <w:rPr>
          <w:rFonts w:asciiTheme="majorEastAsia" w:eastAsiaTheme="majorEastAsia" w:hAnsiTheme="majorEastAsia" w:hint="eastAsia"/>
          <w:sz w:val="24"/>
          <w:szCs w:val="24"/>
        </w:rPr>
        <w:t>※事業計画（BCP）</w:t>
      </w:r>
      <w:r>
        <w:rPr>
          <w:rFonts w:asciiTheme="majorEastAsia" w:eastAsiaTheme="majorEastAsia" w:hAnsiTheme="majorEastAsia" w:hint="eastAsia"/>
          <w:sz w:val="24"/>
          <w:szCs w:val="24"/>
        </w:rPr>
        <w:t>については以下のページを参考にしてください。</w:t>
      </w:r>
    </w:p>
    <w:p w14:paraId="2D7730B7" w14:textId="50C3BA9D" w:rsidR="006858A3" w:rsidRDefault="006858A3" w:rsidP="00366F1D">
      <w:pPr>
        <w:overflowPunct w:val="0"/>
      </w:pPr>
      <w:hyperlink r:id="rId8" w:history="1">
        <w:r w:rsidRPr="00F40789">
          <w:rPr>
            <w:rStyle w:val="af"/>
          </w:rPr>
          <w:t>https://www.maff.go.jp/j/zyukyu/anpo/jigyoukeizok</w:t>
        </w:r>
        <w:r w:rsidRPr="00F40789">
          <w:rPr>
            <w:rStyle w:val="af"/>
          </w:rPr>
          <w:t>u</w:t>
        </w:r>
        <w:r w:rsidRPr="00F40789">
          <w:rPr>
            <w:rStyle w:val="af"/>
          </w:rPr>
          <w:t>.html</w:t>
        </w:r>
      </w:hyperlink>
    </w:p>
    <w:p w14:paraId="0B35E343" w14:textId="1950CB55" w:rsidR="00430F86" w:rsidRPr="00353667" w:rsidRDefault="00430F86" w:rsidP="00366F1D">
      <w:pPr>
        <w:overflowPunct w:val="0"/>
        <w:rPr>
          <w:rFonts w:asciiTheme="majorEastAsia" w:eastAsiaTheme="majorEastAsia" w:hAnsiTheme="majorEastAsia" w:cs="メイリオ"/>
          <w:color w:val="000000"/>
          <w:kern w:val="0"/>
          <w:sz w:val="24"/>
          <w:szCs w:val="24"/>
        </w:rPr>
      </w:pPr>
      <w:r w:rsidRPr="00353667">
        <w:rPr>
          <w:rFonts w:asciiTheme="majorEastAsia" w:eastAsiaTheme="majorEastAsia" w:hAnsiTheme="majorEastAsia" w:cs="メイリオ" w:hint="eastAsia"/>
          <w:color w:val="000000"/>
          <w:kern w:val="0"/>
          <w:sz w:val="24"/>
          <w:szCs w:val="24"/>
        </w:rPr>
        <w:t xml:space="preserve">２．実施期間　</w:t>
      </w:r>
    </w:p>
    <w:p w14:paraId="2D5C2B73" w14:textId="0B986644" w:rsidR="005E316A" w:rsidRPr="00554579" w:rsidRDefault="00580888"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実施期間：</w:t>
      </w:r>
      <w:r w:rsidR="00C15589" w:rsidRPr="00366F1D">
        <w:rPr>
          <w:rFonts w:asciiTheme="majorEastAsia" w:eastAsiaTheme="majorEastAsia" w:hAnsiTheme="majorEastAsia" w:cs="Meiryo UI" w:hint="eastAsia"/>
          <w:sz w:val="24"/>
          <w:szCs w:val="24"/>
        </w:rPr>
        <w:t>令和３</w:t>
      </w:r>
      <w:r w:rsidR="00430F86" w:rsidRPr="00366F1D">
        <w:rPr>
          <w:rFonts w:asciiTheme="majorEastAsia" w:eastAsiaTheme="majorEastAsia" w:hAnsiTheme="majorEastAsia" w:cs="Meiryo UI" w:hint="eastAsia"/>
          <w:sz w:val="24"/>
          <w:szCs w:val="24"/>
        </w:rPr>
        <w:t>年</w:t>
      </w:r>
      <w:r w:rsidR="00F9107C" w:rsidRPr="00366F1D">
        <w:rPr>
          <w:rFonts w:asciiTheme="majorEastAsia" w:eastAsiaTheme="majorEastAsia" w:hAnsiTheme="majorEastAsia" w:cs="Meiryo UI" w:hint="eastAsia"/>
          <w:sz w:val="24"/>
          <w:szCs w:val="24"/>
        </w:rPr>
        <w:t>３</w:t>
      </w:r>
      <w:r w:rsidR="00430F86" w:rsidRPr="00366F1D">
        <w:rPr>
          <w:rFonts w:asciiTheme="majorEastAsia" w:eastAsiaTheme="majorEastAsia" w:hAnsiTheme="majorEastAsia" w:cs="Meiryo UI" w:hint="eastAsia"/>
          <w:sz w:val="24"/>
          <w:szCs w:val="24"/>
        </w:rPr>
        <w:t>月</w:t>
      </w:r>
      <w:r w:rsidR="00100EB7">
        <w:rPr>
          <w:rFonts w:asciiTheme="majorEastAsia" w:eastAsiaTheme="majorEastAsia" w:hAnsiTheme="majorEastAsia" w:cs="Meiryo UI" w:hint="eastAsia"/>
          <w:sz w:val="24"/>
          <w:szCs w:val="24"/>
        </w:rPr>
        <w:t>４</w:t>
      </w:r>
      <w:r w:rsidR="00430F86" w:rsidRPr="00366F1D">
        <w:rPr>
          <w:rFonts w:asciiTheme="majorEastAsia" w:eastAsiaTheme="majorEastAsia" w:hAnsiTheme="majorEastAsia" w:cs="Meiryo UI" w:hint="eastAsia"/>
          <w:sz w:val="24"/>
          <w:szCs w:val="24"/>
        </w:rPr>
        <w:t>日（</w:t>
      </w:r>
      <w:r w:rsidR="00100EB7">
        <w:rPr>
          <w:rFonts w:asciiTheme="majorEastAsia" w:eastAsiaTheme="majorEastAsia" w:hAnsiTheme="majorEastAsia" w:cs="Meiryo UI" w:hint="eastAsia"/>
          <w:sz w:val="24"/>
          <w:szCs w:val="24"/>
        </w:rPr>
        <w:t>金</w:t>
      </w:r>
      <w:r w:rsidR="00430F86" w:rsidRPr="00366F1D">
        <w:rPr>
          <w:rFonts w:asciiTheme="majorEastAsia" w:eastAsiaTheme="majorEastAsia" w:hAnsiTheme="majorEastAsia" w:cs="Meiryo UI" w:hint="eastAsia"/>
          <w:sz w:val="24"/>
          <w:szCs w:val="24"/>
        </w:rPr>
        <w:t>）～</w:t>
      </w:r>
      <w:r w:rsidR="00F9107C" w:rsidRPr="00366F1D">
        <w:rPr>
          <w:rFonts w:asciiTheme="majorEastAsia" w:eastAsiaTheme="majorEastAsia" w:hAnsiTheme="majorEastAsia" w:cs="Meiryo UI" w:hint="eastAsia"/>
          <w:sz w:val="24"/>
          <w:szCs w:val="24"/>
        </w:rPr>
        <w:t>３</w:t>
      </w:r>
      <w:r w:rsidR="00904C57" w:rsidRPr="00366F1D">
        <w:rPr>
          <w:rFonts w:asciiTheme="majorEastAsia" w:eastAsiaTheme="majorEastAsia" w:hAnsiTheme="majorEastAsia" w:cs="Meiryo UI" w:hint="eastAsia"/>
          <w:sz w:val="24"/>
          <w:szCs w:val="24"/>
        </w:rPr>
        <w:t>月</w:t>
      </w:r>
      <w:r w:rsidR="00F9107C" w:rsidRPr="00366F1D">
        <w:rPr>
          <w:rFonts w:asciiTheme="majorEastAsia" w:eastAsiaTheme="majorEastAsia" w:hAnsiTheme="majorEastAsia" w:cs="Meiryo UI" w:hint="eastAsia"/>
          <w:sz w:val="24"/>
          <w:szCs w:val="24"/>
        </w:rPr>
        <w:t>25</w:t>
      </w:r>
      <w:r w:rsidR="00554579" w:rsidRPr="00366F1D">
        <w:rPr>
          <w:rFonts w:asciiTheme="majorEastAsia" w:eastAsiaTheme="majorEastAsia" w:hAnsiTheme="majorEastAsia" w:cs="Meiryo UI" w:hint="eastAsia"/>
          <w:sz w:val="24"/>
          <w:szCs w:val="24"/>
        </w:rPr>
        <w:t>日（</w:t>
      </w:r>
      <w:r w:rsidR="00F9107C" w:rsidRPr="00366F1D">
        <w:rPr>
          <w:rFonts w:asciiTheme="majorEastAsia" w:eastAsiaTheme="majorEastAsia" w:hAnsiTheme="majorEastAsia" w:cs="Meiryo UI" w:hint="eastAsia"/>
          <w:sz w:val="24"/>
          <w:szCs w:val="24"/>
        </w:rPr>
        <w:t>金</w:t>
      </w:r>
      <w:r w:rsidR="00554579" w:rsidRPr="00366F1D">
        <w:rPr>
          <w:rFonts w:asciiTheme="majorEastAsia" w:eastAsiaTheme="majorEastAsia" w:hAnsiTheme="majorEastAsia" w:cs="Meiryo UI" w:hint="eastAsia"/>
          <w:sz w:val="24"/>
          <w:szCs w:val="24"/>
        </w:rPr>
        <w:t>）</w:t>
      </w:r>
    </w:p>
    <w:p w14:paraId="43FBB7C3" w14:textId="77777777" w:rsidR="00222E52" w:rsidRDefault="00580888"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アンケート対象者：食品産業事業者</w:t>
      </w:r>
    </w:p>
    <w:p w14:paraId="2AC59DA4" w14:textId="77777777" w:rsidR="00430F86" w:rsidRPr="00580888" w:rsidRDefault="00222E52"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※ここで言う食品産業事業者とは、①</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製造業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食料品製造業、清涼飲料製造業、酒類製造業、茶・コーヒー製造業、製氷業</w:t>
      </w:r>
      <w:r w:rsidR="00430F86" w:rsidRPr="00580888">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②</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卸売業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飲食料品卸売業（各種商品卸売業は除く）</w:t>
      </w:r>
      <w:r w:rsidR="00430F86" w:rsidRPr="00580888">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③</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小売業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各種商品小売業、飲食料品小売業</w:t>
      </w:r>
      <w:r>
        <w:rPr>
          <w:rFonts w:asciiTheme="majorEastAsia" w:eastAsiaTheme="majorEastAsia" w:hAnsiTheme="majorEastAsia" w:cs="Meiryo UI" w:hint="eastAsia"/>
          <w:sz w:val="24"/>
          <w:szCs w:val="24"/>
        </w:rPr>
        <w:t>をいう。</w:t>
      </w:r>
    </w:p>
    <w:p w14:paraId="3F52B764" w14:textId="77777777" w:rsidR="00C22B92" w:rsidRDefault="00580888" w:rsidP="00366F1D">
      <w:pPr>
        <w:overflowPunct w:val="0"/>
        <w:ind w:leftChars="127" w:left="1721" w:hangingChars="606" w:hanging="145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アンケート</w:t>
      </w:r>
      <w:r w:rsidR="00904C57">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ＷＥＢによる</w:t>
      </w:r>
      <w:r w:rsidR="00904C57">
        <w:rPr>
          <w:rFonts w:asciiTheme="majorEastAsia" w:eastAsiaTheme="majorEastAsia" w:hAnsiTheme="majorEastAsia" w:cs="Meiryo UI" w:hint="eastAsia"/>
          <w:sz w:val="24"/>
          <w:szCs w:val="24"/>
        </w:rPr>
        <w:t>記入方式</w:t>
      </w:r>
      <w:r w:rsidR="0020744B" w:rsidRPr="0020744B">
        <w:rPr>
          <w:rFonts w:asciiTheme="majorEastAsia" w:eastAsiaTheme="majorEastAsia" w:hAnsiTheme="majorEastAsia" w:cs="Meiryo UI" w:hint="eastAsia"/>
          <w:sz w:val="24"/>
          <w:szCs w:val="24"/>
        </w:rPr>
        <w:t>（</w:t>
      </w:r>
      <w:r w:rsidR="00430F86" w:rsidRPr="0020744B">
        <w:rPr>
          <w:rFonts w:asciiTheme="majorEastAsia" w:eastAsiaTheme="majorEastAsia" w:hAnsiTheme="majorEastAsia" w:cs="Meiryo UI" w:hint="eastAsia"/>
          <w:sz w:val="24"/>
          <w:szCs w:val="24"/>
        </w:rPr>
        <w:t>フォーム</w:t>
      </w:r>
      <w:r w:rsidR="00904C57" w:rsidRPr="0020744B">
        <w:rPr>
          <w:rFonts w:asciiTheme="majorEastAsia" w:eastAsiaTheme="majorEastAsia" w:hAnsiTheme="majorEastAsia" w:cs="Meiryo UI" w:hint="eastAsia"/>
          <w:sz w:val="24"/>
          <w:szCs w:val="24"/>
        </w:rPr>
        <w:t>アドレス</w:t>
      </w:r>
      <w:r w:rsidR="0020744B" w:rsidRPr="0020744B">
        <w:rPr>
          <w:rFonts w:asciiTheme="majorEastAsia" w:eastAsiaTheme="majorEastAsia" w:hAnsiTheme="majorEastAsia" w:cs="Meiryo UI" w:hint="eastAsia"/>
          <w:sz w:val="24"/>
          <w:szCs w:val="24"/>
        </w:rPr>
        <w:t>）</w:t>
      </w:r>
      <w:r w:rsidR="0057627F">
        <w:rPr>
          <w:rFonts w:asciiTheme="majorEastAsia" w:eastAsiaTheme="majorEastAsia" w:hAnsiTheme="majorEastAsia" w:cs="Meiryo UI" w:hint="eastAsia"/>
          <w:sz w:val="24"/>
          <w:szCs w:val="24"/>
        </w:rPr>
        <w:t xml:space="preserve">　　　　　</w:t>
      </w:r>
    </w:p>
    <w:p w14:paraId="4F787D40" w14:textId="4ECD041F" w:rsidR="00100EB7" w:rsidRDefault="006858A3" w:rsidP="00100EB7">
      <w:pPr>
        <w:overflowPunct w:val="0"/>
        <w:ind w:firstLineChars="200" w:firstLine="440"/>
        <w:jc w:val="left"/>
        <w:rPr>
          <w:rFonts w:asciiTheme="majorEastAsia" w:eastAsiaTheme="majorEastAsia" w:hAnsiTheme="majorEastAsia"/>
          <w:sz w:val="22"/>
        </w:rPr>
      </w:pPr>
      <w:hyperlink r:id="rId9" w:history="1">
        <w:r w:rsidRPr="00F40789">
          <w:rPr>
            <w:rStyle w:val="af"/>
            <w:rFonts w:asciiTheme="majorEastAsia" w:eastAsiaTheme="majorEastAsia" w:hAnsiTheme="majorEastAsia"/>
            <w:sz w:val="22"/>
          </w:rPr>
          <w:t>https://www.contactus.maff.go.jp/j/form/shokuhin/ryut</w:t>
        </w:r>
        <w:r w:rsidRPr="00F40789">
          <w:rPr>
            <w:rStyle w:val="af"/>
            <w:rFonts w:asciiTheme="majorEastAsia" w:eastAsiaTheme="majorEastAsia" w:hAnsiTheme="majorEastAsia"/>
            <w:sz w:val="22"/>
          </w:rPr>
          <w:t>u</w:t>
        </w:r>
        <w:r w:rsidRPr="00F40789">
          <w:rPr>
            <w:rStyle w:val="af"/>
            <w:rFonts w:asciiTheme="majorEastAsia" w:eastAsiaTheme="majorEastAsia" w:hAnsiTheme="majorEastAsia"/>
            <w:sz w:val="22"/>
          </w:rPr>
          <w:t>/bcp_202</w:t>
        </w:r>
        <w:r w:rsidRPr="00F40789">
          <w:rPr>
            <w:rStyle w:val="af"/>
            <w:rFonts w:asciiTheme="majorEastAsia" w:eastAsiaTheme="majorEastAsia" w:hAnsiTheme="majorEastAsia" w:hint="eastAsia"/>
            <w:sz w:val="22"/>
          </w:rPr>
          <w:t>2</w:t>
        </w:r>
        <w:r w:rsidRPr="00F40789">
          <w:rPr>
            <w:rStyle w:val="af"/>
            <w:rFonts w:asciiTheme="majorEastAsia" w:eastAsiaTheme="majorEastAsia" w:hAnsiTheme="majorEastAsia"/>
            <w:sz w:val="22"/>
          </w:rPr>
          <w:t>.html</w:t>
        </w:r>
      </w:hyperlink>
    </w:p>
    <w:p w14:paraId="1FF25B34" w14:textId="77777777" w:rsidR="00430F86" w:rsidRPr="006C702E" w:rsidRDefault="00430F86" w:rsidP="00366F1D">
      <w:pPr>
        <w:overflowPunct w:val="0"/>
        <w:ind w:leftChars="127" w:left="1600" w:hangingChars="606" w:hanging="1333"/>
        <w:jc w:val="left"/>
        <w:rPr>
          <w:rFonts w:asciiTheme="majorEastAsia" w:eastAsiaTheme="majorEastAsia" w:hAnsiTheme="majorEastAsia" w:cs="Meiryo UI"/>
          <w:sz w:val="22"/>
        </w:rPr>
      </w:pPr>
      <w:r w:rsidRPr="006C702E">
        <w:rPr>
          <w:rFonts w:asciiTheme="majorEastAsia" w:eastAsiaTheme="majorEastAsia" w:hAnsiTheme="majorEastAsia" w:cs="Meiryo UI" w:hint="eastAsia"/>
          <w:sz w:val="22"/>
        </w:rPr>
        <w:t>（</w:t>
      </w:r>
      <w:r w:rsidR="00580888" w:rsidRPr="006C702E">
        <w:rPr>
          <w:rFonts w:asciiTheme="majorEastAsia" w:eastAsiaTheme="majorEastAsia" w:hAnsiTheme="majorEastAsia" w:cs="Meiryo UI" w:hint="eastAsia"/>
          <w:sz w:val="22"/>
        </w:rPr>
        <w:t>上記</w:t>
      </w:r>
      <w:r w:rsidR="006C702E">
        <w:rPr>
          <w:rFonts w:asciiTheme="majorEastAsia" w:eastAsiaTheme="majorEastAsia" w:hAnsiTheme="majorEastAsia" w:cs="Meiryo UI" w:hint="eastAsia"/>
          <w:sz w:val="22"/>
        </w:rPr>
        <w:t>URL</w:t>
      </w:r>
      <w:r w:rsidRPr="006C702E">
        <w:rPr>
          <w:rFonts w:asciiTheme="majorEastAsia" w:eastAsiaTheme="majorEastAsia" w:hAnsiTheme="majorEastAsia" w:cs="Meiryo UI" w:hint="eastAsia"/>
          <w:sz w:val="22"/>
        </w:rPr>
        <w:t>を</w:t>
      </w:r>
      <w:r w:rsidR="006C702E" w:rsidRPr="006C702E">
        <w:rPr>
          <w:rFonts w:asciiTheme="majorEastAsia" w:eastAsiaTheme="majorEastAsia" w:hAnsiTheme="majorEastAsia" w:cs="Meiryo UI" w:hint="eastAsia"/>
          <w:sz w:val="22"/>
        </w:rPr>
        <w:t>c</w:t>
      </w:r>
      <w:r w:rsidR="006C702E" w:rsidRPr="006C702E">
        <w:rPr>
          <w:rFonts w:asciiTheme="majorEastAsia" w:eastAsiaTheme="majorEastAsia" w:hAnsiTheme="majorEastAsia" w:cs="Meiryo UI"/>
          <w:sz w:val="22"/>
        </w:rPr>
        <w:t>tr</w:t>
      </w:r>
      <w:r w:rsidR="006C702E" w:rsidRPr="006C702E">
        <w:rPr>
          <w:rFonts w:asciiTheme="majorEastAsia" w:eastAsiaTheme="majorEastAsia" w:hAnsiTheme="majorEastAsia" w:cs="Meiryo UI" w:hint="eastAsia"/>
          <w:sz w:val="22"/>
        </w:rPr>
        <w:t>キーを押しながら</w:t>
      </w:r>
      <w:r w:rsidRPr="006C702E">
        <w:rPr>
          <w:rFonts w:asciiTheme="majorEastAsia" w:eastAsiaTheme="majorEastAsia" w:hAnsiTheme="majorEastAsia" w:cs="Meiryo UI" w:hint="eastAsia"/>
          <w:sz w:val="22"/>
        </w:rPr>
        <w:t>クリック</w:t>
      </w:r>
      <w:r w:rsidR="00580888" w:rsidRPr="006C702E">
        <w:rPr>
          <w:rFonts w:asciiTheme="majorEastAsia" w:eastAsiaTheme="majorEastAsia" w:hAnsiTheme="majorEastAsia" w:cs="Meiryo UI" w:hint="eastAsia"/>
          <w:sz w:val="22"/>
        </w:rPr>
        <w:t>いただく</w:t>
      </w:r>
      <w:r w:rsidRPr="006C702E">
        <w:rPr>
          <w:rFonts w:asciiTheme="majorEastAsia" w:eastAsiaTheme="majorEastAsia" w:hAnsiTheme="majorEastAsia" w:cs="Meiryo UI" w:hint="eastAsia"/>
          <w:sz w:val="22"/>
        </w:rPr>
        <w:t>とアンケートが</w:t>
      </w:r>
      <w:r w:rsidR="00580888" w:rsidRPr="006C702E">
        <w:rPr>
          <w:rFonts w:asciiTheme="majorEastAsia" w:eastAsiaTheme="majorEastAsia" w:hAnsiTheme="majorEastAsia" w:cs="Meiryo UI" w:hint="eastAsia"/>
          <w:sz w:val="22"/>
        </w:rPr>
        <w:t>開始されます</w:t>
      </w:r>
      <w:r w:rsidRPr="006C702E">
        <w:rPr>
          <w:rFonts w:asciiTheme="majorEastAsia" w:eastAsiaTheme="majorEastAsia" w:hAnsiTheme="majorEastAsia" w:cs="Meiryo UI" w:hint="eastAsia"/>
          <w:sz w:val="22"/>
        </w:rPr>
        <w:t>。</w:t>
      </w:r>
      <w:r w:rsidR="00904C57" w:rsidRPr="006C702E">
        <w:rPr>
          <w:rFonts w:asciiTheme="majorEastAsia" w:eastAsiaTheme="majorEastAsia" w:hAnsiTheme="majorEastAsia" w:cs="Meiryo UI" w:hint="eastAsia"/>
          <w:sz w:val="22"/>
        </w:rPr>
        <w:t>）</w:t>
      </w:r>
    </w:p>
    <w:p w14:paraId="2FA1AB57" w14:textId="77777777" w:rsidR="00904C57" w:rsidRPr="00580888" w:rsidRDefault="00904C57" w:rsidP="00366F1D">
      <w:pPr>
        <w:overflowPunct w:val="0"/>
        <w:jc w:val="left"/>
        <w:rPr>
          <w:rFonts w:asciiTheme="majorEastAsia" w:eastAsiaTheme="majorEastAsia" w:hAnsiTheme="majorEastAsia" w:cs="Meiryo UI"/>
          <w:b/>
          <w:sz w:val="24"/>
          <w:szCs w:val="24"/>
        </w:rPr>
      </w:pPr>
      <w:r>
        <w:rPr>
          <w:rFonts w:asciiTheme="majorEastAsia" w:eastAsiaTheme="majorEastAsia" w:hAnsiTheme="majorEastAsia" w:cs="Meiryo UI" w:hint="eastAsia"/>
          <w:sz w:val="24"/>
          <w:szCs w:val="24"/>
          <w:bdr w:val="single" w:sz="4" w:space="0" w:color="auto"/>
        </w:rPr>
        <w:t>３</w:t>
      </w:r>
      <w:r w:rsidRPr="00580888">
        <w:rPr>
          <w:rFonts w:asciiTheme="majorEastAsia" w:eastAsiaTheme="majorEastAsia" w:hAnsiTheme="majorEastAsia" w:cs="Meiryo UI" w:hint="eastAsia"/>
          <w:sz w:val="24"/>
          <w:szCs w:val="24"/>
          <w:bdr w:val="single" w:sz="4" w:space="0" w:color="auto"/>
        </w:rPr>
        <w:t>．</w:t>
      </w:r>
      <w:r>
        <w:rPr>
          <w:rFonts w:asciiTheme="majorEastAsia" w:eastAsiaTheme="majorEastAsia" w:hAnsiTheme="majorEastAsia" w:cs="Meiryo UI" w:hint="eastAsia"/>
          <w:sz w:val="24"/>
          <w:szCs w:val="24"/>
          <w:bdr w:val="single" w:sz="4" w:space="0" w:color="auto"/>
        </w:rPr>
        <w:t>留意点</w:t>
      </w:r>
      <w:r w:rsidRPr="00580888">
        <w:rPr>
          <w:rFonts w:asciiTheme="majorEastAsia" w:eastAsiaTheme="majorEastAsia" w:hAnsiTheme="majorEastAsia" w:cs="Meiryo UI" w:hint="eastAsia"/>
          <w:sz w:val="24"/>
          <w:szCs w:val="24"/>
          <w:bdr w:val="single" w:sz="4" w:space="0" w:color="auto"/>
        </w:rPr>
        <w:t xml:space="preserve">　</w:t>
      </w:r>
    </w:p>
    <w:p w14:paraId="6836ED16" w14:textId="77777777" w:rsidR="00430F86" w:rsidRPr="00FB7994" w:rsidRDefault="00430F86" w:rsidP="00366F1D">
      <w:pPr>
        <w:overflowPunct w:val="0"/>
        <w:ind w:leftChars="127" w:left="281" w:hangingChars="6" w:hanging="14"/>
        <w:jc w:val="left"/>
        <w:rPr>
          <w:rFonts w:asciiTheme="majorEastAsia" w:eastAsiaTheme="majorEastAsia" w:hAnsiTheme="majorEastAsia" w:cs="Meiryo UI"/>
          <w:sz w:val="24"/>
          <w:szCs w:val="24"/>
          <w:u w:val="single" w:color="FF0000"/>
        </w:rPr>
      </w:pPr>
      <w:r w:rsidRPr="00FB7994">
        <w:rPr>
          <w:rFonts w:asciiTheme="majorEastAsia" w:eastAsiaTheme="majorEastAsia" w:hAnsiTheme="majorEastAsia" w:cs="Meiryo UI" w:hint="eastAsia"/>
          <w:sz w:val="24"/>
          <w:szCs w:val="24"/>
          <w:u w:val="single" w:color="FF0000"/>
        </w:rPr>
        <w:t>※本アンケートは、企業名や個人名をお伺いすることはございません。</w:t>
      </w:r>
    </w:p>
    <w:p w14:paraId="1E3265F2" w14:textId="77777777" w:rsidR="00222E52" w:rsidRPr="00222E52" w:rsidRDefault="00430F86" w:rsidP="00366F1D">
      <w:pPr>
        <w:overflowPunct w:val="0"/>
        <w:ind w:leftChars="127" w:left="521" w:hangingChars="106" w:hanging="254"/>
        <w:jc w:val="left"/>
        <w:rPr>
          <w:rFonts w:asciiTheme="majorEastAsia" w:eastAsiaTheme="majorEastAsia" w:hAnsiTheme="majorEastAsia" w:cs="Meiryo UI"/>
          <w:sz w:val="24"/>
          <w:szCs w:val="24"/>
        </w:rPr>
      </w:pPr>
      <w:r w:rsidRPr="00580888">
        <w:rPr>
          <w:rFonts w:asciiTheme="majorEastAsia" w:eastAsiaTheme="majorEastAsia" w:hAnsiTheme="majorEastAsia" w:cs="Meiryo UI" w:hint="eastAsia"/>
          <w:sz w:val="24"/>
          <w:szCs w:val="24"/>
        </w:rPr>
        <w:t>※回答内容の結果につきましては、</w:t>
      </w:r>
      <w:r w:rsidR="0057627F">
        <w:rPr>
          <w:rFonts w:asciiTheme="majorEastAsia" w:eastAsiaTheme="majorEastAsia" w:hAnsiTheme="majorEastAsia" w:cs="Meiryo UI" w:hint="eastAsia"/>
          <w:sz w:val="24"/>
          <w:szCs w:val="24"/>
        </w:rPr>
        <w:t>「食料・農業・農村基本計画」、</w:t>
      </w:r>
      <w:r w:rsidR="007534AC">
        <w:rPr>
          <w:rFonts w:asciiTheme="majorEastAsia" w:eastAsiaTheme="majorEastAsia" w:hAnsiTheme="majorEastAsia" w:cs="Meiryo UI" w:hint="eastAsia"/>
          <w:sz w:val="24"/>
          <w:szCs w:val="24"/>
        </w:rPr>
        <w:t>「</w:t>
      </w:r>
      <w:r w:rsidRPr="00580888">
        <w:rPr>
          <w:rFonts w:asciiTheme="majorEastAsia" w:eastAsiaTheme="majorEastAsia" w:hAnsiTheme="majorEastAsia" w:cs="Meiryo UI" w:hint="eastAsia"/>
          <w:sz w:val="24"/>
          <w:szCs w:val="24"/>
        </w:rPr>
        <w:t>国土強靱化</w:t>
      </w:r>
      <w:r w:rsidR="007534AC">
        <w:rPr>
          <w:rFonts w:asciiTheme="majorEastAsia" w:eastAsiaTheme="majorEastAsia" w:hAnsiTheme="majorEastAsia" w:cs="Meiryo UI" w:hint="eastAsia"/>
          <w:sz w:val="24"/>
          <w:szCs w:val="24"/>
        </w:rPr>
        <w:t>基本計画」及び「国土強靱化</w:t>
      </w:r>
      <w:r w:rsidR="004070D1">
        <w:rPr>
          <w:rFonts w:asciiTheme="majorEastAsia" w:eastAsiaTheme="majorEastAsia" w:hAnsiTheme="majorEastAsia" w:cs="Meiryo UI" w:hint="eastAsia"/>
          <w:sz w:val="24"/>
          <w:szCs w:val="24"/>
        </w:rPr>
        <w:t>年次計画</w:t>
      </w:r>
      <w:r w:rsidR="007534AC">
        <w:rPr>
          <w:rFonts w:asciiTheme="majorEastAsia" w:eastAsiaTheme="majorEastAsia" w:hAnsiTheme="majorEastAsia" w:cs="Meiryo UI" w:hint="eastAsia"/>
          <w:sz w:val="24"/>
          <w:szCs w:val="24"/>
        </w:rPr>
        <w:t>」</w:t>
      </w:r>
      <w:r w:rsidRPr="00580888">
        <w:rPr>
          <w:rFonts w:asciiTheme="majorEastAsia" w:eastAsiaTheme="majorEastAsia" w:hAnsiTheme="majorEastAsia" w:cs="Meiryo UI" w:hint="eastAsia"/>
          <w:sz w:val="24"/>
          <w:szCs w:val="24"/>
        </w:rPr>
        <w:t>に基づく、施策の推進のために活用させていただきます。</w:t>
      </w:r>
    </w:p>
    <w:p w14:paraId="0E7DBF8C" w14:textId="77777777" w:rsidR="00904C57" w:rsidRDefault="00904C57" w:rsidP="00366F1D">
      <w:pPr>
        <w:overflowPunct w:val="0"/>
        <w:jc w:val="left"/>
        <w:rPr>
          <w:rFonts w:asciiTheme="majorEastAsia" w:eastAsiaTheme="majorEastAsia" w:hAnsiTheme="majorEastAsia" w:cs="Meiryo UI"/>
          <w:sz w:val="24"/>
          <w:szCs w:val="24"/>
          <w:bdr w:val="single" w:sz="4" w:space="0" w:color="auto"/>
        </w:rPr>
      </w:pPr>
      <w:r>
        <w:rPr>
          <w:rFonts w:asciiTheme="majorEastAsia" w:eastAsiaTheme="majorEastAsia" w:hAnsiTheme="majorEastAsia" w:cs="Meiryo UI" w:hint="eastAsia"/>
          <w:sz w:val="24"/>
          <w:szCs w:val="24"/>
          <w:bdr w:val="single" w:sz="4" w:space="0" w:color="auto"/>
        </w:rPr>
        <w:t>４</w:t>
      </w:r>
      <w:r w:rsidRPr="00580888">
        <w:rPr>
          <w:rFonts w:asciiTheme="majorEastAsia" w:eastAsiaTheme="majorEastAsia" w:hAnsiTheme="majorEastAsia" w:cs="Meiryo UI" w:hint="eastAsia"/>
          <w:sz w:val="24"/>
          <w:szCs w:val="24"/>
          <w:bdr w:val="single" w:sz="4" w:space="0" w:color="auto"/>
        </w:rPr>
        <w:t>．</w:t>
      </w:r>
      <w:r w:rsidR="007D3A96">
        <w:rPr>
          <w:rFonts w:asciiTheme="majorEastAsia" w:eastAsiaTheme="majorEastAsia" w:hAnsiTheme="majorEastAsia" w:cs="Meiryo UI" w:hint="eastAsia"/>
          <w:sz w:val="24"/>
          <w:szCs w:val="24"/>
          <w:bdr w:val="single" w:sz="4" w:space="0" w:color="auto"/>
        </w:rPr>
        <w:t>お問合せ</w:t>
      </w:r>
      <w:r>
        <w:rPr>
          <w:rFonts w:asciiTheme="majorEastAsia" w:eastAsiaTheme="majorEastAsia" w:hAnsiTheme="majorEastAsia" w:cs="Meiryo UI" w:hint="eastAsia"/>
          <w:sz w:val="24"/>
          <w:szCs w:val="24"/>
          <w:bdr w:val="single" w:sz="4" w:space="0" w:color="auto"/>
        </w:rPr>
        <w:t>先</w:t>
      </w:r>
      <w:r w:rsidRPr="00580888">
        <w:rPr>
          <w:rFonts w:asciiTheme="majorEastAsia" w:eastAsiaTheme="majorEastAsia" w:hAnsiTheme="majorEastAsia" w:cs="Meiryo UI" w:hint="eastAsia"/>
          <w:sz w:val="24"/>
          <w:szCs w:val="24"/>
          <w:bdr w:val="single" w:sz="4" w:space="0" w:color="auto"/>
        </w:rPr>
        <w:t xml:space="preserve">　</w:t>
      </w:r>
    </w:p>
    <w:p w14:paraId="092A0E0B" w14:textId="0427B56A" w:rsidR="00904C57" w:rsidRDefault="00904C57" w:rsidP="00100EB7">
      <w:pPr>
        <w:overflowPunct w:val="0"/>
        <w:jc w:val="left"/>
        <w:rPr>
          <w:rFonts w:asciiTheme="majorEastAsia" w:eastAsiaTheme="majorEastAsia" w:hAnsiTheme="majorEastAsia"/>
          <w:color w:val="000000"/>
          <w:sz w:val="24"/>
          <w:szCs w:val="24"/>
        </w:rPr>
      </w:pPr>
      <w:r w:rsidRPr="00904C57">
        <w:rPr>
          <w:rFonts w:asciiTheme="majorEastAsia" w:eastAsiaTheme="majorEastAsia" w:hAnsiTheme="majorEastAsia" w:hint="eastAsia"/>
          <w:color w:val="000000"/>
          <w:sz w:val="24"/>
          <w:szCs w:val="24"/>
          <w:lang w:eastAsia="zh-TW"/>
        </w:rPr>
        <w:t xml:space="preserve">農林水産省　</w:t>
      </w:r>
      <w:r w:rsidR="00F9107C" w:rsidRPr="00366F1D">
        <w:rPr>
          <w:rFonts w:asciiTheme="majorEastAsia" w:eastAsiaTheme="majorEastAsia" w:hAnsiTheme="majorEastAsia" w:hint="eastAsia"/>
          <w:sz w:val="24"/>
          <w:szCs w:val="24"/>
        </w:rPr>
        <w:t>大臣官房　新事業・食品産業部</w:t>
      </w:r>
      <w:r w:rsidRPr="00904C57">
        <w:rPr>
          <w:rFonts w:asciiTheme="majorEastAsia" w:eastAsiaTheme="majorEastAsia" w:hAnsiTheme="majorEastAsia" w:hint="eastAsia"/>
          <w:color w:val="000000"/>
          <w:sz w:val="24"/>
          <w:szCs w:val="24"/>
          <w:lang w:eastAsia="zh-TW"/>
        </w:rPr>
        <w:t xml:space="preserve">　食品流通課　</w:t>
      </w:r>
      <w:r w:rsidR="00C15589">
        <w:rPr>
          <w:rFonts w:asciiTheme="majorEastAsia" w:eastAsiaTheme="majorEastAsia" w:hAnsiTheme="majorEastAsia" w:hint="eastAsia"/>
          <w:color w:val="000000"/>
          <w:sz w:val="24"/>
          <w:szCs w:val="24"/>
        </w:rPr>
        <w:t>総務</w:t>
      </w:r>
      <w:r w:rsidRPr="00904C57">
        <w:rPr>
          <w:rFonts w:asciiTheme="majorEastAsia" w:eastAsiaTheme="majorEastAsia" w:hAnsiTheme="majorEastAsia" w:hint="eastAsia"/>
          <w:color w:val="000000"/>
          <w:sz w:val="24"/>
          <w:szCs w:val="24"/>
        </w:rPr>
        <w:t>班</w:t>
      </w:r>
    </w:p>
    <w:p w14:paraId="2D69679B" w14:textId="77777777" w:rsidR="00904C57" w:rsidRPr="00904C57" w:rsidRDefault="00904C57" w:rsidP="00100EB7">
      <w:pPr>
        <w:overflowPunct w:val="0"/>
        <w:jc w:val="left"/>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担当：</w:t>
      </w:r>
      <w:r w:rsidR="00C15589">
        <w:rPr>
          <w:rFonts w:asciiTheme="majorEastAsia" w:eastAsiaTheme="majorEastAsia" w:hAnsiTheme="majorEastAsia" w:hint="eastAsia"/>
          <w:color w:val="000000"/>
          <w:sz w:val="24"/>
          <w:szCs w:val="24"/>
        </w:rPr>
        <w:t>近藤</w:t>
      </w:r>
      <w:r w:rsidR="00353667">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n</w:t>
      </w:r>
      <w:r w:rsidR="00C15589">
        <w:rPr>
          <w:rFonts w:asciiTheme="majorEastAsia" w:eastAsiaTheme="majorEastAsia" w:hAnsiTheme="majorEastAsia"/>
          <w:color w:val="000000"/>
          <w:sz w:val="24"/>
          <w:szCs w:val="24"/>
        </w:rPr>
        <w:t>a</w:t>
      </w:r>
      <w:r w:rsidR="00C15589" w:rsidRPr="00C15589">
        <w:rPr>
          <w:rFonts w:asciiTheme="majorEastAsia" w:eastAsiaTheme="majorEastAsia" w:hAnsiTheme="majorEastAsia"/>
          <w:color w:val="000000"/>
          <w:sz w:val="24"/>
          <w:szCs w:val="24"/>
        </w:rPr>
        <w:t>oki_kondo960</w:t>
      </w:r>
      <w:r w:rsidR="00353667" w:rsidRPr="00C15589">
        <w:rPr>
          <w:rFonts w:asciiTheme="majorEastAsia" w:eastAsiaTheme="majorEastAsia" w:hAnsiTheme="majorEastAsia"/>
          <w:color w:val="000000"/>
          <w:sz w:val="24"/>
          <w:szCs w:val="24"/>
        </w:rPr>
        <w:t>@maff.go.jp</w:t>
      </w:r>
      <w:r w:rsidR="00353667">
        <w:rPr>
          <w:rFonts w:asciiTheme="majorEastAsia" w:eastAsiaTheme="majorEastAsia" w:hAnsiTheme="majorEastAsia" w:hint="eastAsia"/>
          <w:color w:val="000000"/>
          <w:sz w:val="24"/>
          <w:szCs w:val="24"/>
        </w:rPr>
        <w:t>）</w:t>
      </w:r>
      <w:r>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藤原</w:t>
      </w:r>
      <w:r w:rsidR="00353667">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n</w:t>
      </w:r>
      <w:r w:rsidR="00C15589">
        <w:rPr>
          <w:rFonts w:asciiTheme="majorEastAsia" w:eastAsiaTheme="majorEastAsia" w:hAnsiTheme="majorEastAsia"/>
          <w:color w:val="000000"/>
          <w:sz w:val="24"/>
          <w:szCs w:val="24"/>
        </w:rPr>
        <w:t>aoya_fujiw</w:t>
      </w:r>
      <w:r w:rsidR="00C15589" w:rsidRPr="00C15589">
        <w:rPr>
          <w:rFonts w:asciiTheme="majorEastAsia" w:eastAsiaTheme="majorEastAsia" w:hAnsiTheme="majorEastAsia"/>
          <w:color w:val="000000"/>
          <w:sz w:val="24"/>
          <w:szCs w:val="24"/>
        </w:rPr>
        <w:t>ara980</w:t>
      </w:r>
      <w:r w:rsidR="00353667" w:rsidRPr="00C15589">
        <w:rPr>
          <w:rFonts w:ascii="ＭＳ ゴシック" w:hAnsi="ＭＳ ゴシック" w:cs="ＭＳ Ｐゴシック" w:hint="eastAsia"/>
          <w:noProof/>
          <w:kern w:val="0"/>
          <w:sz w:val="24"/>
          <w:szCs w:val="24"/>
        </w:rPr>
        <w:t>@maff.go.jp</w:t>
      </w:r>
      <w:r w:rsidR="00353667">
        <w:rPr>
          <w:rFonts w:ascii="ＭＳ ゴシック" w:hAnsi="ＭＳ ゴシック" w:cs="ＭＳ Ｐゴシック" w:hint="eastAsia"/>
          <w:noProof/>
          <w:kern w:val="0"/>
          <w:sz w:val="20"/>
          <w:szCs w:val="20"/>
        </w:rPr>
        <w:t>）</w:t>
      </w:r>
      <w:r w:rsidRPr="00904C57">
        <w:rPr>
          <w:rFonts w:asciiTheme="majorEastAsia" w:eastAsiaTheme="majorEastAsia" w:hAnsiTheme="majorEastAsia" w:hint="eastAsia"/>
          <w:color w:val="000000"/>
          <w:sz w:val="24"/>
          <w:szCs w:val="24"/>
        </w:rPr>
        <w:t xml:space="preserve">　</w:t>
      </w:r>
    </w:p>
    <w:p w14:paraId="3FB87435" w14:textId="77777777" w:rsidR="007D3A96" w:rsidRDefault="00904C57" w:rsidP="00366F1D">
      <w:pPr>
        <w:overflowPunct w:val="0"/>
        <w:jc w:val="left"/>
        <w:rPr>
          <w:rFonts w:asciiTheme="majorEastAsia" w:eastAsiaTheme="majorEastAsia" w:hAnsiTheme="majorEastAsia"/>
          <w:color w:val="000000"/>
          <w:sz w:val="24"/>
          <w:szCs w:val="24"/>
        </w:rPr>
      </w:pPr>
      <w:r w:rsidRPr="00904C57">
        <w:rPr>
          <w:rFonts w:asciiTheme="majorEastAsia" w:eastAsiaTheme="majorEastAsia" w:hAnsiTheme="majorEastAsia" w:hint="eastAsia"/>
          <w:color w:val="000000"/>
          <w:sz w:val="24"/>
          <w:szCs w:val="24"/>
        </w:rPr>
        <w:t xml:space="preserve">　</w:t>
      </w:r>
      <w:r w:rsidR="00353667">
        <w:rPr>
          <w:rFonts w:asciiTheme="majorEastAsia" w:eastAsiaTheme="majorEastAsia" w:hAnsiTheme="majorEastAsia" w:hint="eastAsia"/>
          <w:color w:val="000000"/>
          <w:sz w:val="24"/>
          <w:szCs w:val="24"/>
        </w:rPr>
        <w:t xml:space="preserve">　</w:t>
      </w:r>
      <w:r w:rsidRPr="00904C57">
        <w:rPr>
          <w:rFonts w:asciiTheme="majorEastAsia" w:eastAsiaTheme="majorEastAsia" w:hAnsiTheme="majorEastAsia" w:hint="eastAsia"/>
          <w:color w:val="000000"/>
          <w:sz w:val="24"/>
          <w:szCs w:val="24"/>
        </w:rPr>
        <w:t>〒</w:t>
      </w:r>
      <w:r w:rsidRPr="00904C57">
        <w:rPr>
          <w:rFonts w:asciiTheme="majorEastAsia" w:eastAsiaTheme="majorEastAsia" w:hAnsiTheme="majorEastAsia"/>
          <w:color w:val="000000"/>
          <w:sz w:val="24"/>
          <w:szCs w:val="24"/>
        </w:rPr>
        <w:t>100-8950</w:t>
      </w:r>
      <w:r w:rsidRPr="00904C57">
        <w:rPr>
          <w:rFonts w:asciiTheme="majorEastAsia" w:eastAsiaTheme="majorEastAsia" w:hAnsiTheme="majorEastAsia" w:hint="eastAsia"/>
          <w:color w:val="000000"/>
          <w:sz w:val="24"/>
          <w:szCs w:val="24"/>
        </w:rPr>
        <w:t xml:space="preserve">　東京都千代田区霞ヶ関１－２－１</w:t>
      </w:r>
    </w:p>
    <w:p w14:paraId="224EF95C" w14:textId="77777777" w:rsidR="004E7FC2" w:rsidRDefault="00353667" w:rsidP="00366F1D">
      <w:pPr>
        <w:overflowPunct w:val="0"/>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　　</w:t>
      </w:r>
      <w:r w:rsidR="00904C57" w:rsidRPr="00904C57">
        <w:rPr>
          <w:rFonts w:asciiTheme="majorEastAsia" w:eastAsiaTheme="majorEastAsia" w:hAnsiTheme="majorEastAsia"/>
          <w:color w:val="000000"/>
          <w:sz w:val="24"/>
          <w:szCs w:val="24"/>
        </w:rPr>
        <w:t>TEL</w:t>
      </w:r>
      <w:r w:rsidR="00904C57" w:rsidRPr="00904C57">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03-3502-</w:t>
      </w:r>
      <w:r w:rsidR="00C15589">
        <w:rPr>
          <w:rFonts w:asciiTheme="majorEastAsia" w:eastAsiaTheme="majorEastAsia" w:hAnsiTheme="majorEastAsia"/>
          <w:color w:val="000000"/>
          <w:sz w:val="24"/>
          <w:szCs w:val="24"/>
        </w:rPr>
        <w:t>5744</w:t>
      </w:r>
      <w:r>
        <w:rPr>
          <w:rFonts w:asciiTheme="majorEastAsia" w:eastAsiaTheme="majorEastAsia" w:hAnsiTheme="majorEastAsia" w:hint="eastAsia"/>
          <w:color w:val="000000"/>
          <w:sz w:val="24"/>
          <w:szCs w:val="24"/>
        </w:rPr>
        <w:t>（ダイヤルイン）</w:t>
      </w:r>
      <w:r w:rsidR="007D3A96">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FAX</w:t>
      </w:r>
      <w:r w:rsidR="00904C57" w:rsidRPr="00904C57">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03-3502-</w:t>
      </w:r>
      <w:r w:rsidR="00C15589">
        <w:rPr>
          <w:rFonts w:asciiTheme="majorEastAsia" w:eastAsiaTheme="majorEastAsia" w:hAnsiTheme="majorEastAsia"/>
          <w:color w:val="000000"/>
          <w:sz w:val="24"/>
          <w:szCs w:val="24"/>
        </w:rPr>
        <w:t>0614</w:t>
      </w:r>
    </w:p>
    <w:sectPr w:rsidR="004E7FC2" w:rsidSect="007D3A96">
      <w:pgSz w:w="11906" w:h="16838" w:code="9"/>
      <w:pgMar w:top="1134" w:right="1304" w:bottom="1134" w:left="1304" w:header="851" w:footer="992" w:gutter="0"/>
      <w:cols w:space="425"/>
      <w:titlePg/>
      <w:docGrid w:type="lines" w:linePitch="346" w:charSpace="26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9C46" w14:textId="77777777" w:rsidR="00F74E49" w:rsidRDefault="00F74E49" w:rsidP="00310504">
      <w:r>
        <w:separator/>
      </w:r>
    </w:p>
  </w:endnote>
  <w:endnote w:type="continuationSeparator" w:id="0">
    <w:p w14:paraId="18E20D1F" w14:textId="77777777" w:rsidR="00F74E49" w:rsidRDefault="00F74E49"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BAC" w14:textId="77777777" w:rsidR="00F74E49" w:rsidRDefault="00F74E49" w:rsidP="00310504">
      <w:r>
        <w:separator/>
      </w:r>
    </w:p>
  </w:footnote>
  <w:footnote w:type="continuationSeparator" w:id="0">
    <w:p w14:paraId="212192DA" w14:textId="77777777" w:rsidR="00F74E49" w:rsidRDefault="00F74E49" w:rsidP="0031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2A3F"/>
    <w:multiLevelType w:val="hybridMultilevel"/>
    <w:tmpl w:val="F7029C4A"/>
    <w:lvl w:ilvl="0" w:tplc="EC2ABEC4">
      <w:start w:val="1"/>
      <w:numFmt w:val="decimalEnclosedCircl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973D2"/>
    <w:multiLevelType w:val="hybridMultilevel"/>
    <w:tmpl w:val="3EE8D54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49B44BE5"/>
    <w:multiLevelType w:val="hybridMultilevel"/>
    <w:tmpl w:val="4C141E16"/>
    <w:lvl w:ilvl="0" w:tplc="04090003">
      <w:start w:val="1"/>
      <w:numFmt w:val="bullet"/>
      <w:lvlText w:val=""/>
      <w:lvlJc w:val="left"/>
      <w:pPr>
        <w:ind w:left="587" w:hanging="420"/>
      </w:pPr>
      <w:rPr>
        <w:rFonts w:ascii="Wingdings" w:hAnsi="Wingdings" w:hint="default"/>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dirty"/>
  <w:defaultTabStop w:val="839"/>
  <w:drawingGridHorizontalSpacing w:val="211"/>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D8"/>
    <w:rsid w:val="0002739E"/>
    <w:rsid w:val="000349BC"/>
    <w:rsid w:val="000F5ED8"/>
    <w:rsid w:val="00100EB7"/>
    <w:rsid w:val="0020744B"/>
    <w:rsid w:val="00222E52"/>
    <w:rsid w:val="0024670A"/>
    <w:rsid w:val="00275D34"/>
    <w:rsid w:val="002A2649"/>
    <w:rsid w:val="002C4001"/>
    <w:rsid w:val="00310504"/>
    <w:rsid w:val="00353667"/>
    <w:rsid w:val="00366F1D"/>
    <w:rsid w:val="003C538E"/>
    <w:rsid w:val="003D3D06"/>
    <w:rsid w:val="003D42F9"/>
    <w:rsid w:val="004070D1"/>
    <w:rsid w:val="00410650"/>
    <w:rsid w:val="00430F86"/>
    <w:rsid w:val="00471041"/>
    <w:rsid w:val="004D3716"/>
    <w:rsid w:val="004E3B8D"/>
    <w:rsid w:val="004E7FC2"/>
    <w:rsid w:val="00520D7A"/>
    <w:rsid w:val="00530BF0"/>
    <w:rsid w:val="005444E0"/>
    <w:rsid w:val="00554579"/>
    <w:rsid w:val="0057627F"/>
    <w:rsid w:val="00580888"/>
    <w:rsid w:val="005B76CB"/>
    <w:rsid w:val="005E316A"/>
    <w:rsid w:val="006242ED"/>
    <w:rsid w:val="00632A77"/>
    <w:rsid w:val="006858A3"/>
    <w:rsid w:val="006B2E38"/>
    <w:rsid w:val="006C702E"/>
    <w:rsid w:val="007124C3"/>
    <w:rsid w:val="0074514C"/>
    <w:rsid w:val="00750D8B"/>
    <w:rsid w:val="007534AC"/>
    <w:rsid w:val="00757275"/>
    <w:rsid w:val="007720C4"/>
    <w:rsid w:val="007D3A96"/>
    <w:rsid w:val="00904C57"/>
    <w:rsid w:val="009957DA"/>
    <w:rsid w:val="00B15EBE"/>
    <w:rsid w:val="00B82120"/>
    <w:rsid w:val="00C02B9C"/>
    <w:rsid w:val="00C15589"/>
    <w:rsid w:val="00C22B92"/>
    <w:rsid w:val="00C57592"/>
    <w:rsid w:val="00C93BCC"/>
    <w:rsid w:val="00D2228C"/>
    <w:rsid w:val="00D82018"/>
    <w:rsid w:val="00DA3CBA"/>
    <w:rsid w:val="00E93710"/>
    <w:rsid w:val="00EA3A8D"/>
    <w:rsid w:val="00ED3D5D"/>
    <w:rsid w:val="00EE52CD"/>
    <w:rsid w:val="00F35FB6"/>
    <w:rsid w:val="00F74E49"/>
    <w:rsid w:val="00F9107C"/>
    <w:rsid w:val="00FB67BE"/>
    <w:rsid w:val="00FB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4A3F294"/>
  <w15:docId w15:val="{2E07E51C-9093-46F7-9BE4-B88AA568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E93710"/>
    <w:pPr>
      <w:ind w:leftChars="400" w:left="840"/>
    </w:pPr>
  </w:style>
  <w:style w:type="paragraph" w:styleId="a8">
    <w:name w:val="Balloon Text"/>
    <w:basedOn w:val="a"/>
    <w:link w:val="a9"/>
    <w:uiPriority w:val="99"/>
    <w:semiHidden/>
    <w:unhideWhenUsed/>
    <w:rsid w:val="00772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0C4"/>
    <w:rPr>
      <w:rFonts w:asciiTheme="majorHAnsi" w:eastAsiaTheme="majorEastAsia" w:hAnsiTheme="majorHAnsi" w:cstheme="majorBidi"/>
      <w:sz w:val="18"/>
      <w:szCs w:val="18"/>
    </w:rPr>
  </w:style>
  <w:style w:type="table" w:styleId="aa">
    <w:name w:val="Table Grid"/>
    <w:basedOn w:val="a1"/>
    <w:uiPriority w:val="39"/>
    <w:rsid w:val="00F3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EE52CD"/>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E52CD"/>
    <w:rPr>
      <w:rFonts w:asciiTheme="majorHAnsi" w:eastAsia="ＭＳ ゴシック" w:hAnsiTheme="majorHAnsi" w:cstheme="majorBidi"/>
      <w:sz w:val="24"/>
      <w:szCs w:val="24"/>
    </w:rPr>
  </w:style>
  <w:style w:type="paragraph" w:styleId="ad">
    <w:name w:val="Date"/>
    <w:basedOn w:val="a"/>
    <w:next w:val="a"/>
    <w:link w:val="ae"/>
    <w:uiPriority w:val="99"/>
    <w:semiHidden/>
    <w:unhideWhenUsed/>
    <w:rsid w:val="00750D8B"/>
  </w:style>
  <w:style w:type="character" w:customStyle="1" w:styleId="ae">
    <w:name w:val="日付 (文字)"/>
    <w:basedOn w:val="a0"/>
    <w:link w:val="ad"/>
    <w:uiPriority w:val="99"/>
    <w:semiHidden/>
    <w:rsid w:val="00750D8B"/>
  </w:style>
  <w:style w:type="character" w:styleId="af">
    <w:name w:val="Hyperlink"/>
    <w:basedOn w:val="a0"/>
    <w:uiPriority w:val="99"/>
    <w:unhideWhenUsed/>
    <w:rsid w:val="00904C57"/>
    <w:rPr>
      <w:color w:val="0000FF"/>
      <w:u w:val="single"/>
    </w:rPr>
  </w:style>
  <w:style w:type="character" w:customStyle="1" w:styleId="ng-binding">
    <w:name w:val="ng-binding"/>
    <w:basedOn w:val="a0"/>
    <w:rsid w:val="003D3D06"/>
    <w:rPr>
      <w:rFonts w:ascii="Times New Roman" w:hAnsi="Times New Roman" w:cs="Times New Roman" w:hint="default"/>
    </w:rPr>
  </w:style>
  <w:style w:type="character" w:styleId="af0">
    <w:name w:val="Unresolved Mention"/>
    <w:basedOn w:val="a0"/>
    <w:uiPriority w:val="99"/>
    <w:semiHidden/>
    <w:unhideWhenUsed/>
    <w:rsid w:val="00EA3A8D"/>
    <w:rPr>
      <w:color w:val="605E5C"/>
      <w:shd w:val="clear" w:color="auto" w:fill="E1DFDD"/>
    </w:rPr>
  </w:style>
  <w:style w:type="character" w:styleId="af1">
    <w:name w:val="FollowedHyperlink"/>
    <w:basedOn w:val="a0"/>
    <w:uiPriority w:val="99"/>
    <w:semiHidden/>
    <w:unhideWhenUsed/>
    <w:rsid w:val="00EA3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744">
      <w:bodyDiv w:val="1"/>
      <w:marLeft w:val="0"/>
      <w:marRight w:val="0"/>
      <w:marTop w:val="0"/>
      <w:marBottom w:val="0"/>
      <w:divBdr>
        <w:top w:val="none" w:sz="0" w:space="0" w:color="auto"/>
        <w:left w:val="none" w:sz="0" w:space="0" w:color="auto"/>
        <w:bottom w:val="none" w:sz="0" w:space="0" w:color="auto"/>
        <w:right w:val="none" w:sz="0" w:space="0" w:color="auto"/>
      </w:divBdr>
    </w:div>
    <w:div w:id="969047255">
      <w:bodyDiv w:val="1"/>
      <w:marLeft w:val="0"/>
      <w:marRight w:val="0"/>
      <w:marTop w:val="0"/>
      <w:marBottom w:val="0"/>
      <w:divBdr>
        <w:top w:val="none" w:sz="0" w:space="0" w:color="auto"/>
        <w:left w:val="none" w:sz="0" w:space="0" w:color="auto"/>
        <w:bottom w:val="none" w:sz="0" w:space="0" w:color="auto"/>
        <w:right w:val="none" w:sz="0" w:space="0" w:color="auto"/>
      </w:divBdr>
    </w:div>
    <w:div w:id="1523318929">
      <w:bodyDiv w:val="1"/>
      <w:marLeft w:val="0"/>
      <w:marRight w:val="0"/>
      <w:marTop w:val="0"/>
      <w:marBottom w:val="0"/>
      <w:divBdr>
        <w:top w:val="none" w:sz="0" w:space="0" w:color="auto"/>
        <w:left w:val="none" w:sz="0" w:space="0" w:color="auto"/>
        <w:bottom w:val="none" w:sz="0" w:space="0" w:color="auto"/>
        <w:right w:val="none" w:sz="0" w:space="0" w:color="auto"/>
      </w:divBdr>
    </w:div>
    <w:div w:id="1930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zyukyu/anpo/jigyoukeiz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tactus.maff.go.jp/j/form/shokuhin/ryutu/bcp_20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食料産業局企画課</dc:creator>
  <cp:lastModifiedBy>藤原　直也</cp:lastModifiedBy>
  <cp:revision>4</cp:revision>
  <cp:lastPrinted>2021-04-28T07:18:00Z</cp:lastPrinted>
  <dcterms:created xsi:type="dcterms:W3CDTF">2022-02-25T07:55:00Z</dcterms:created>
  <dcterms:modified xsi:type="dcterms:W3CDTF">2022-03-04T01:45:00Z</dcterms:modified>
</cp:coreProperties>
</file>